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0"/>
          <w:rtl w:val="0"/>
        </w:rPr>
        <w:t xml:space="preserve">B - PLANO DE ATENDIMENTO EDUCACIONAL ESPECIALIZADO (INDIVIDUAL)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SALA DE RECURSOS MULTIFUNCIONA</w:t>
      </w:r>
      <w:r w:rsidDel="00000000" w:rsidR="00000000" w:rsidRPr="00000000">
        <w:rPr>
          <w:b w:val="1"/>
          <w:rtl w:val="0"/>
        </w:rPr>
        <w:t xml:space="preserve">IS </w:t>
      </w:r>
      <w:r w:rsidDel="00000000" w:rsidR="00000000" w:rsidRPr="00000000">
        <w:rPr>
          <w:b w:val="1"/>
          <w:color w:val="000000"/>
          <w:rtl w:val="0"/>
        </w:rPr>
        <w:t xml:space="preserve">- SURDEZ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IDENTIFICAÇÃO DO ESTUDANTE:</w:t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completo: ___________________________________________________________________ </w:t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CGM: 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 de nascimento:  ____/____/____ Idade: ______</w:t>
      </w:r>
    </w:p>
    <w:p w:rsidR="00000000" w:rsidDel="00000000" w:rsidP="00000000" w:rsidRDefault="00000000" w:rsidRPr="00000000" w14:paraId="0000000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Série: _____________ Turno: __________________</w:t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 de ingresso na SRM – Surdez: ____/____/____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Trimestre: 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1.1.)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DIAGNÓSTICO CONFORME O SERE E DOCUMENTOS CLÍNICOS: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(Especificar tipo e grau de surdez, conforme laudo médico).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1.2.) ANO ANTERIOR: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(  )AP, (  )APC, (  )REP, (  )REP por FREQ.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1.3.) PROFESSORES: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Professor/a bilíngue ouvinte:__________________________________________________________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Professor/a bilíngue surdo/a:__________________________________________________________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2.) DESCRIÇÃO DO PLANO DE ATENDIMENTO EDUCACIONAL ESPECIALIZADO: </w:t>
        <w:br w:type="textWrapping"/>
        <w:t xml:space="preserve">2.1.) Objetivo geral:</w:t>
      </w:r>
    </w:p>
    <w:p w:rsidR="00000000" w:rsidDel="00000000" w:rsidP="00000000" w:rsidRDefault="00000000" w:rsidRPr="00000000" w14:paraId="00000018">
      <w:pP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000000"/>
          <w:rtl w:val="0"/>
        </w:rPr>
        <w:t xml:space="preserve">O </w:t>
      </w:r>
      <w:r w:rsidDel="00000000" w:rsidR="00000000" w:rsidRPr="00000000">
        <w:rPr>
          <w:b w:val="1"/>
          <w:color w:val="000000"/>
          <w:rtl w:val="0"/>
        </w:rPr>
        <w:t xml:space="preserve">objetivo geral</w:t>
      </w:r>
      <w:r w:rsidDel="00000000" w:rsidR="00000000" w:rsidRPr="00000000">
        <w:rPr>
          <w:color w:val="000000"/>
          <w:rtl w:val="0"/>
        </w:rPr>
        <w:t xml:space="preserve"> deve contemplar a finalidade da SRM-Surdez. </w:t>
      </w:r>
      <w:r w:rsidDel="00000000" w:rsidR="00000000" w:rsidRPr="00000000">
        <w:rPr>
          <w:b w:val="1"/>
          <w:color w:val="000000"/>
          <w:rtl w:val="0"/>
        </w:rPr>
        <w:t xml:space="preserve">Os objetivos específicos</w:t>
      </w:r>
      <w:r w:rsidDel="00000000" w:rsidR="00000000" w:rsidRPr="00000000">
        <w:rPr>
          <w:color w:val="000000"/>
          <w:rtl w:val="0"/>
        </w:rPr>
        <w:t xml:space="preserve"> devem elencar ações que os estudantes consigam alcançar durante o processo para atingir o objetivo geral. Sugerem-se verbos como: reconhecer, compreender, elaborar, entender, fazer, elencar, traçar, selecionar etc.) 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2.2.) Objetivos para Libras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.) Objetivos para Língua Portuguesa: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2.4.)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Encaminhamentos metodológicos/recursos didáticos para Libras e Língua Portuguesa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Pontuar estratégias que serão utilizadas pelo/a professor/a surdo/a para o ensino da Libras e pelo professor/a ouvinte para o ensino da Língua Portuguesa. É importante que os professores tracem, além de seu trabalho individual, momentos de ensino juntos.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2.5.)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Diferenciação curricular/ações e orientações para os/as professores/as: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Traçar orientações específicas aos professores das disciplinas sobre possibilidades metodológicas para a sala de aula comum. 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Data:______/______/______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1)______________________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Professor/a ouvinte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2)______________________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Professor/a surdo/a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3)_______________________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Professor/a disciplina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4)______________________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 xml:space="preserve">Professor/a disciplina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 5) ____________________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Professor/a Pedagogo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6) ____________________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Diretor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7) ____________________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Pai e/ou responsável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1247" w:left="851" w:right="99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465"/>
        <w:tab w:val="center" w:leader="none" w:pos="1560"/>
        <w:tab w:val="center" w:leader="none" w:pos="3742"/>
      </w:tabs>
      <w:spacing w:line="240" w:lineRule="auto"/>
      <w:ind w:firstLine="0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                        SECRETARIA DE ESTADO DA EDUCAÇÃO E DO ESPORTE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-281938</wp:posOffset>
          </wp:positionH>
          <wp:positionV relativeFrom="paragraph">
            <wp:posOffset>-2538</wp:posOffset>
          </wp:positionV>
          <wp:extent cx="1200150" cy="8001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numPr>
        <w:ilvl w:val="8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DIRETORIA DE EDUCAÇÃO – DEDUC</w:t>
    </w:r>
  </w:p>
  <w:p w:rsidR="00000000" w:rsidDel="00000000" w:rsidP="00000000" w:rsidRDefault="00000000" w:rsidRPr="00000000" w14:paraId="0000003C">
    <w:pPr>
      <w:numPr>
        <w:ilvl w:val="8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DEPARTAMENTO DE EDUCAÇÃO 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INCLUSIVA</w:t>
    </w: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 - DEIN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numPr>
        <w:ilvl w:val="8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CENTRO DE APOIO AO SURDO E AOS PROFISSIONAIS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numPr>
        <w:ilvl w:val="8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DA EDUCAÇÃO DE SURDOS DO PARANÁ – CAS - PR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spacing w:line="360" w:lineRule="auto"/>
        <w:ind w:hanging="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jc w:val="left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jc w:val="left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  <w:jc w:val="left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  <w:jc w:val="left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  <w:jc w:val="left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  <w:jc w:val="left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jc w:val="left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jc w:val="left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jc w:val="left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jc w:val="left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jc w:val="left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jc w:val="left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jc w:val="left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jc w:val="left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2E69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0E+JSfzaKuQFH9bTDmWDeSq1EQ==">AMUW2mUzc5vpKzaJYvy0bgqmZtk+r7XXX6O1pKxQA9JtAvXfU5PN60wmuW2ihhh5E2u2G1ay4apF9/h7xtem9GIbIrVMr9cFG5hMr9WwNu/UuXTeA1O8+HnvSxc/08ZnkPKShaQ8kopE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2021-09-21T10:58:00Z</dcterms:created>
  <dc:creator>Usuário</dc:creator>
</cp:coreProperties>
</file>